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878" w:rsidRPr="001C0812" w:rsidRDefault="007B1878" w:rsidP="00E5286F">
      <w:pPr>
        <w:bidi/>
        <w:jc w:val="center"/>
        <w:rPr>
          <w:rFonts w:asciiTheme="minorHAnsi" w:hAnsiTheme="minorHAnsi" w:cstheme="minorHAnsi"/>
          <w:sz w:val="32"/>
          <w:szCs w:val="32"/>
          <w:lang w:val="en-US"/>
        </w:rPr>
      </w:pPr>
      <w:r w:rsidRPr="001C0812">
        <w:rPr>
          <w:rFonts w:asciiTheme="minorHAnsi" w:hAnsiTheme="minorHAnsi" w:cstheme="minorHAnsi"/>
          <w:b/>
          <w:bCs/>
          <w:sz w:val="32"/>
          <w:szCs w:val="32"/>
          <w:rtl/>
        </w:rPr>
        <w:t>أشهر أنواع التنوين</w:t>
      </w:r>
      <w:r w:rsidRPr="001C0812">
        <w:rPr>
          <w:rFonts w:asciiTheme="minorHAnsi" w:hAnsiTheme="minorHAnsi" w:cstheme="minorHAnsi"/>
          <w:sz w:val="32"/>
          <w:szCs w:val="32"/>
          <w:rtl/>
          <w:lang w:val="en-US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</w:p>
    <w:p w:rsidR="007B1878" w:rsidRPr="001C0812" w:rsidRDefault="007B1878" w:rsidP="007B1878">
      <w:pPr>
        <w:bidi/>
        <w:rPr>
          <w:rFonts w:asciiTheme="minorHAnsi" w:hAnsiTheme="minorHAnsi" w:cstheme="minorHAnsi"/>
          <w:b/>
          <w:bCs/>
          <w:color w:val="FF0000"/>
          <w:sz w:val="32"/>
          <w:szCs w:val="32"/>
        </w:rPr>
      </w:pP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1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rtl/>
        </w:rPr>
        <w:t>: تنوين التمكين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lang w:val="en-US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اللاحق للأسماء المعربة؛ كـ (زَيْدٍ ورَجُلٍ</w:t>
      </w:r>
      <w:r w:rsidRPr="001C0812">
        <w:rPr>
          <w:rFonts w:asciiTheme="minorHAnsi" w:hAnsiTheme="minorHAnsi" w:cstheme="minorHAnsi" w:hint="cs"/>
          <w:sz w:val="32"/>
          <w:szCs w:val="32"/>
          <w:rtl/>
        </w:rPr>
        <w:t>)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وفائدتُه: الدلالَةُ على خِفّةِ الاسم، وَتمَكُّنِهِ فى باب الاسمية؛ لكونه لم يُشْبه الحرف فَيُبنى، ولا الفعلَ فيُمنعَ من الصرف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</w:p>
    <w:p w:rsidR="007B1878" w:rsidRPr="001C0812" w:rsidRDefault="007B1878" w:rsidP="007B1878">
      <w:pPr>
        <w:bidi/>
        <w:rPr>
          <w:rFonts w:asciiTheme="minorHAnsi" w:hAnsiTheme="minorHAnsi" w:cstheme="minorHAnsi"/>
          <w:b/>
          <w:bCs/>
          <w:color w:val="FF0000"/>
          <w:sz w:val="32"/>
          <w:szCs w:val="32"/>
        </w:rPr>
      </w:pP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2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rtl/>
        </w:rPr>
        <w:t>: تنوين التنكير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</w:rPr>
        <w:t>:</w:t>
      </w:r>
    </w:p>
    <w:p w:rsidR="007B1878" w:rsidRPr="001C0812" w:rsidRDefault="007B1878" w:rsidP="002D46DF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اللاحق للأسماء المبنية فرقًا بين معرفتها ونكرتها، نحو: (مررت بسيبويهِ وبسيبويهٍ آخر</w:t>
      </w:r>
      <w:r w:rsidR="002D46DF" w:rsidRPr="001C0812">
        <w:rPr>
          <w:rFonts w:asciiTheme="minorHAnsi" w:hAnsiTheme="minorHAnsi" w:cstheme="minorHAnsi" w:hint="cs"/>
          <w:sz w:val="32"/>
          <w:szCs w:val="32"/>
          <w:rtl/>
        </w:rPr>
        <w:t>)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والأولى أن نقول: وهو اللاحقُ لبعض المبنيَّات، لا كلها؛ لأن بعض المبنيات لا يدخلها التنوين مثل: كم، حيث... إلخ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</w:p>
    <w:p w:rsidR="007B1878" w:rsidRPr="001C0812" w:rsidRDefault="007B1878" w:rsidP="007B1878">
      <w:pPr>
        <w:bidi/>
        <w:rPr>
          <w:rFonts w:asciiTheme="minorHAnsi" w:hAnsiTheme="minorHAnsi" w:cstheme="minorHAnsi"/>
          <w:b/>
          <w:bCs/>
          <w:color w:val="FF0000"/>
          <w:sz w:val="32"/>
          <w:szCs w:val="32"/>
        </w:rPr>
      </w:pP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3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rtl/>
        </w:rPr>
        <w:t>: تنوين المقابلة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اللاحق لجمع المؤنث السالم، نحو: (مسلماتٍ)؛ فإنه في مقابلة النون في جمع المذكر السالم كمسلمين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</w:p>
    <w:p w:rsidR="007B1878" w:rsidRPr="001C0812" w:rsidRDefault="007B1878" w:rsidP="007B1878">
      <w:pPr>
        <w:bidi/>
        <w:rPr>
          <w:rFonts w:asciiTheme="minorHAnsi" w:hAnsiTheme="minorHAnsi" w:cstheme="minorHAnsi"/>
          <w:b/>
          <w:bCs/>
          <w:color w:val="FF0000"/>
          <w:sz w:val="32"/>
          <w:szCs w:val="32"/>
        </w:rPr>
      </w:pP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4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rtl/>
        </w:rPr>
        <w:t>: تنوين العوض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على ثلاثة أقسام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أ- عوض عن جملة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الذي يلحق (إذ) عوضًا عن جملة تكون بعدها؛ كقوله تعالى: (وأنتم حينئذٍ تنظرون)؛ أي: حين إذ بلغت الروح الحلقوم، فحذف بلغت الروح الحلقوم، وأتى بالتنوين عوضًا عنه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ب- عوض عن اسم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الذي يلحق (كل) عوضًا عما تضاف إليه؛ نحو: (كلٌّ قائم)؛ أي كل إنسان قائم، فحذف إنسان، وأتي بالتنوين عوضًا عنه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ج- عوض عن حرف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الذي يلحق (جوارٍ وغواشٍ) ونحوهما رفعًا وجرًّا؛ نحو: (هؤلاء جوارٍ، ومررت بجوارٍ)، فحذفت الياء وأتي بالتنوين عوضًا عنها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</w:p>
    <w:p w:rsidR="007B1878" w:rsidRPr="001C0812" w:rsidRDefault="007B1878" w:rsidP="007B1878">
      <w:pPr>
        <w:bidi/>
        <w:rPr>
          <w:rFonts w:asciiTheme="minorHAnsi" w:hAnsiTheme="minorHAnsi" w:cstheme="minorHAnsi"/>
          <w:b/>
          <w:bCs/>
          <w:color w:val="FF0000"/>
          <w:sz w:val="32"/>
          <w:szCs w:val="32"/>
        </w:rPr>
      </w:pP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5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rtl/>
        </w:rPr>
        <w:t>: تنوين الترنم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وهو اللاحِقُ للقوافي الُمطْلَقَة كقول الشاعر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أقِلِّى اللَّوْمَ عَاذِلَ وَالعِتَابَنْ ... وَ قُوِلى إن أَصَبْتِ لَقَدْ أصَابَنْ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والأصل: (العتابا) - (أصابا</w:t>
      </w:r>
      <w:r w:rsidRPr="001C0812">
        <w:rPr>
          <w:rFonts w:asciiTheme="minorHAnsi" w:hAnsiTheme="minorHAnsi" w:cstheme="minorHAnsi"/>
          <w:sz w:val="32"/>
          <w:szCs w:val="32"/>
        </w:rPr>
        <w:t>).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وأصل عاذل: عاذلة، حذفت التاء للترخيم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ويدخل على الاسم والفعل والحرف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</w:p>
    <w:p w:rsidR="007B1878" w:rsidRPr="001C0812" w:rsidRDefault="007B1878" w:rsidP="007B1878">
      <w:pPr>
        <w:bidi/>
        <w:rPr>
          <w:rFonts w:asciiTheme="minorHAnsi" w:hAnsiTheme="minorHAnsi" w:cstheme="minorHAnsi"/>
          <w:b/>
          <w:bCs/>
          <w:color w:val="FF0000"/>
          <w:sz w:val="32"/>
          <w:szCs w:val="32"/>
        </w:rPr>
      </w:pP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6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  <w:rtl/>
        </w:rPr>
        <w:t>: التنوين الغالي</w:t>
      </w:r>
      <w:r w:rsidRPr="001C0812">
        <w:rPr>
          <w:rFonts w:asciiTheme="minorHAnsi" w:hAnsiTheme="minorHAnsi" w:cstheme="minorHAnsi"/>
          <w:b/>
          <w:bCs/>
          <w:color w:val="FF0000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وهذا النوع أثبته الأخفش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lastRenderedPageBreak/>
        <w:t>وهو اللاحِقُ للقَوَافِي المُقَيَّدَةِ، أي التي يكون رويها حرفًا صحيحًا ساكنًا، زيادةً على الْوَزْنِ، ومن ثَمَّ سمي غاليًا، كقول الشاعر</w:t>
      </w:r>
      <w:r w:rsidRPr="001C0812">
        <w:rPr>
          <w:rFonts w:asciiTheme="minorHAnsi" w:hAnsiTheme="minorHAnsi" w:cstheme="minorHAnsi"/>
          <w:sz w:val="32"/>
          <w:szCs w:val="32"/>
        </w:rPr>
        <w:t>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 xml:space="preserve">قَالَتْ بَنَاتُ الْعَمِّ يَا سَلمْى </w:t>
      </w:r>
      <w:r w:rsidR="001C0812" w:rsidRPr="001C0812">
        <w:rPr>
          <w:rFonts w:asciiTheme="minorHAnsi" w:hAnsiTheme="minorHAnsi" w:cstheme="minorHAnsi"/>
          <w:sz w:val="32"/>
          <w:szCs w:val="32"/>
          <w:rtl/>
        </w:rPr>
        <w:t>وَإن</w:t>
      </w:r>
      <w:r w:rsidR="001C0812" w:rsidRPr="001C0812">
        <w:rPr>
          <w:rFonts w:asciiTheme="minorHAnsi" w:hAnsiTheme="minorHAnsi" w:cstheme="minorHAnsi" w:hint="cs"/>
          <w:sz w:val="32"/>
          <w:szCs w:val="32"/>
          <w:rtl/>
        </w:rPr>
        <w:t>َ</w:t>
      </w:r>
      <w:r w:rsidRPr="001C0812">
        <w:rPr>
          <w:rFonts w:asciiTheme="minorHAnsi" w:hAnsiTheme="minorHAnsi" w:cstheme="minorHAnsi"/>
          <w:sz w:val="32"/>
          <w:szCs w:val="32"/>
          <w:rtl/>
        </w:rPr>
        <w:t>نْ ... كَانَ فَقَيِرًا مُعْدِمًا قَالَتْ وإنْنْ</w:t>
      </w:r>
    </w:p>
    <w:p w:rsidR="006249B7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lang w:val="en-US"/>
        </w:rPr>
      </w:pPr>
      <w:r w:rsidRPr="001C0812">
        <w:rPr>
          <w:rFonts w:asciiTheme="minorHAnsi" w:hAnsiTheme="minorHAnsi" w:cstheme="minorHAnsi"/>
          <w:sz w:val="32"/>
          <w:szCs w:val="32"/>
          <w:rtl/>
        </w:rPr>
        <w:t>ويلحق الاسم والفعل كذلك</w:t>
      </w:r>
      <w:r w:rsidRPr="001C0812">
        <w:rPr>
          <w:rFonts w:asciiTheme="minorHAnsi" w:hAnsiTheme="minorHAnsi" w:cstheme="minorHAnsi"/>
          <w:sz w:val="32"/>
          <w:szCs w:val="32"/>
        </w:rPr>
        <w:t>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lang w:val="en-US"/>
        </w:rPr>
      </w:pPr>
    </w:p>
    <w:p w:rsidR="008C0806" w:rsidRPr="001C0812" w:rsidRDefault="00E5286F" w:rsidP="008C0806">
      <w:pPr>
        <w:bidi/>
        <w:rPr>
          <w:rFonts w:asciiTheme="minorHAnsi" w:hAnsiTheme="minorHAnsi" w:cs="Calibri" w:hint="cs"/>
          <w:b/>
          <w:bCs/>
          <w:color w:val="FF0000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cs"/>
          <w:b/>
          <w:bCs/>
          <w:color w:val="FF0000"/>
          <w:sz w:val="32"/>
          <w:szCs w:val="32"/>
          <w:rtl/>
          <w:lang w:val="en-US"/>
        </w:rPr>
        <w:t xml:space="preserve">7: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تنوين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 xml:space="preserve">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الضرورة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>:</w:t>
      </w:r>
    </w:p>
    <w:p w:rsidR="007B1878" w:rsidRPr="001C0812" w:rsidRDefault="007B1878" w:rsidP="008C0806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للضرورة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الشعرية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مثل</w:t>
      </w:r>
      <w:r w:rsidRPr="001C0812">
        <w:rPr>
          <w:rFonts w:asciiTheme="minorHAnsi" w:hAnsiTheme="minorHAnsi" w:cstheme="minorHAnsi"/>
          <w:sz w:val="32"/>
          <w:szCs w:val="32"/>
          <w:lang w:val="en-US"/>
        </w:rPr>
        <w:t xml:space="preserve"> :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ويوم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دخلت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الخدر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خدرعنيــزةٍ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* * *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قالت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لك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الويلات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cs"/>
          <w:sz w:val="32"/>
          <w:szCs w:val="32"/>
          <w:rtl/>
          <w:lang w:val="en-US"/>
        </w:rPr>
        <w:t>ﺇ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نك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مرجلــــي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الأصل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هو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عنيزةَ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بالفتحة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نيابة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عن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الكسرة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لأن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عنيزة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ممنوع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الصرف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بسبب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العلمية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والتأنيث</w:t>
      </w:r>
      <w:r w:rsidRPr="001C0812">
        <w:rPr>
          <w:rFonts w:asciiTheme="minorHAnsi" w:hAnsiTheme="minorHAnsi" w:cstheme="minorHAnsi"/>
          <w:sz w:val="32"/>
          <w:szCs w:val="32"/>
          <w:lang w:val="en-US"/>
        </w:rPr>
        <w:t xml:space="preserve"> .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</w:p>
    <w:p w:rsidR="008C0806" w:rsidRPr="001C0812" w:rsidRDefault="008C0806" w:rsidP="008C0806">
      <w:pPr>
        <w:bidi/>
        <w:rPr>
          <w:rFonts w:asciiTheme="minorHAnsi" w:hAnsiTheme="minorHAnsi" w:cs="Calibri" w:hint="cs"/>
          <w:b/>
          <w:bCs/>
          <w:color w:val="FF0000"/>
          <w:sz w:val="32"/>
          <w:szCs w:val="32"/>
          <w:rtl/>
          <w:lang w:val="en-US"/>
        </w:rPr>
      </w:pPr>
      <w:r w:rsidRPr="001C0812">
        <w:rPr>
          <w:rFonts w:asciiTheme="minorHAnsi" w:hAnsiTheme="minorHAnsi" w:cstheme="minorHAnsi" w:hint="cs"/>
          <w:b/>
          <w:bCs/>
          <w:color w:val="FF0000"/>
          <w:sz w:val="32"/>
          <w:szCs w:val="32"/>
          <w:rtl/>
          <w:lang w:val="en-US"/>
        </w:rPr>
        <w:t xml:space="preserve">8: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تنوين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 xml:space="preserve">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الحكاية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>:</w:t>
      </w:r>
    </w:p>
    <w:p w:rsidR="007B1878" w:rsidRPr="001C0812" w:rsidRDefault="007B1878" w:rsidP="002D46DF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بأن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تحكي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اللفظ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المنون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كما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هو،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مثلا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:</w:t>
      </w:r>
      <w:r w:rsidRPr="001C0812">
        <w:rPr>
          <w:rFonts w:asciiTheme="minorHAnsi" w:hAnsiTheme="minorHAnsi" w:cs="Calibri" w:hint="cs"/>
          <w:sz w:val="32"/>
          <w:szCs w:val="32"/>
          <w:rtl/>
          <w:lang w:val="en-US"/>
        </w:rPr>
        <w:t>ﺇ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ذا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قيل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لك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مررت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بزيدٍ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،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فتقول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: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زيدٍ؟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</w:p>
    <w:p w:rsidR="008C0806" w:rsidRPr="001C0812" w:rsidRDefault="008C0806" w:rsidP="008C0806">
      <w:pPr>
        <w:bidi/>
        <w:rPr>
          <w:rFonts w:asciiTheme="minorHAnsi" w:hAnsiTheme="minorHAnsi" w:cs="Calibri" w:hint="cs"/>
          <w:b/>
          <w:bCs/>
          <w:color w:val="FF0000"/>
          <w:sz w:val="32"/>
          <w:szCs w:val="32"/>
          <w:rtl/>
          <w:lang w:val="en-US"/>
        </w:rPr>
      </w:pPr>
      <w:r w:rsidRPr="001C0812">
        <w:rPr>
          <w:rFonts w:asciiTheme="minorHAnsi" w:hAnsiTheme="minorHAnsi" w:cstheme="minorHAnsi" w:hint="cs"/>
          <w:b/>
          <w:bCs/>
          <w:color w:val="FF0000"/>
          <w:sz w:val="32"/>
          <w:szCs w:val="32"/>
          <w:rtl/>
          <w:lang w:val="en-US"/>
        </w:rPr>
        <w:t xml:space="preserve">9: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تنوين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 xml:space="preserve">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الهمز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>:</w:t>
      </w:r>
    </w:p>
    <w:p w:rsidR="007B1878" w:rsidRPr="001C0812" w:rsidRDefault="007B1878" w:rsidP="008C0806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يكون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في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الأسماء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المبنية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التي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آخرها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همز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،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وإنما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المراد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به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التكثير،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كذا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قالوا،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وهو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على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أي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حال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الشاذ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الذي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يقاس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عليه</w:t>
      </w:r>
      <w:r w:rsidRPr="001C0812">
        <w:rPr>
          <w:rFonts w:asciiTheme="minorHAnsi" w:hAnsiTheme="minorHAnsi" w:cstheme="minorHAnsi"/>
          <w:sz w:val="32"/>
          <w:szCs w:val="32"/>
          <w:lang w:val="en-US"/>
        </w:rPr>
        <w:t xml:space="preserve"> .</w:t>
      </w:r>
    </w:p>
    <w:p w:rsidR="007B1878" w:rsidRPr="001C0812" w:rsidRDefault="007B1878" w:rsidP="002D46DF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مثاله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كلمة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هــؤلاء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..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تقول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..(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هؤلاءٍ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قومك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) ..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ولا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يلحق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غير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(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هؤلاء</w:t>
      </w:r>
      <w:r w:rsidR="002D46DF" w:rsidRPr="001C0812">
        <w:rPr>
          <w:rFonts w:asciiTheme="minorHAnsi" w:hAnsiTheme="minorHAnsi" w:cstheme="minorHAnsi" w:hint="cs"/>
          <w:sz w:val="32"/>
          <w:szCs w:val="32"/>
          <w:rtl/>
          <w:lang w:val="en-US"/>
        </w:rPr>
        <w:t>)</w:t>
      </w:r>
    </w:p>
    <w:p w:rsidR="007B1878" w:rsidRPr="001C0812" w:rsidRDefault="007B1878" w:rsidP="007B1878">
      <w:pPr>
        <w:bidi/>
        <w:rPr>
          <w:rFonts w:asciiTheme="minorHAnsi" w:hAnsiTheme="minorHAnsi" w:cstheme="minorHAnsi"/>
          <w:sz w:val="32"/>
          <w:szCs w:val="32"/>
          <w:rtl/>
          <w:lang w:val="en-US"/>
        </w:rPr>
      </w:pPr>
    </w:p>
    <w:p w:rsidR="002D46DF" w:rsidRPr="001C0812" w:rsidRDefault="002D46DF" w:rsidP="002D46DF">
      <w:pPr>
        <w:bidi/>
        <w:rPr>
          <w:rFonts w:asciiTheme="minorHAnsi" w:hAnsiTheme="minorHAnsi" w:cs="Calibri" w:hint="cs"/>
          <w:b/>
          <w:bCs/>
          <w:color w:val="FF0000"/>
          <w:sz w:val="32"/>
          <w:szCs w:val="32"/>
          <w:rtl/>
          <w:lang w:val="en-US"/>
        </w:rPr>
      </w:pPr>
      <w:r w:rsidRPr="001C0812">
        <w:rPr>
          <w:rFonts w:asciiTheme="minorHAnsi" w:hAnsiTheme="minorHAnsi" w:cs="Calibri" w:hint="cs"/>
          <w:b/>
          <w:bCs/>
          <w:color w:val="FF0000"/>
          <w:sz w:val="32"/>
          <w:szCs w:val="32"/>
          <w:rtl/>
          <w:lang w:val="en-US"/>
        </w:rPr>
        <w:t xml:space="preserve">10: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تنوين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 xml:space="preserve"> </w:t>
      </w:r>
      <w:r w:rsidR="007B1878" w:rsidRPr="001C0812">
        <w:rPr>
          <w:rFonts w:asciiTheme="minorHAnsi" w:hAnsiTheme="minorHAnsi" w:cs="Calibri" w:hint="eastAsia"/>
          <w:b/>
          <w:bCs/>
          <w:color w:val="FF0000"/>
          <w:sz w:val="32"/>
          <w:szCs w:val="32"/>
          <w:rtl/>
          <w:lang w:val="en-US"/>
        </w:rPr>
        <w:t>المناسبة</w:t>
      </w:r>
      <w:r w:rsidR="007B1878" w:rsidRPr="001C0812">
        <w:rPr>
          <w:rFonts w:asciiTheme="minorHAnsi" w:hAnsiTheme="minorHAnsi" w:cs="Calibri"/>
          <w:b/>
          <w:bCs/>
          <w:color w:val="FF0000"/>
          <w:sz w:val="32"/>
          <w:szCs w:val="32"/>
          <w:rtl/>
          <w:lang w:val="en-US"/>
        </w:rPr>
        <w:t>:</w:t>
      </w:r>
    </w:p>
    <w:p w:rsidR="007B1878" w:rsidRPr="001C0812" w:rsidRDefault="007B1878" w:rsidP="001C0812">
      <w:pPr>
        <w:bidi/>
        <w:rPr>
          <w:rFonts w:asciiTheme="minorHAnsi" w:hAnsiTheme="minorHAnsi" w:cstheme="minorHAnsi"/>
          <w:sz w:val="32"/>
          <w:szCs w:val="32"/>
          <w:lang w:val="en-US"/>
        </w:rPr>
      </w:pP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هو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تنوين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يجوز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تنوينه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لمناسبة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قبله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مثل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>: (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سلاسلا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)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وَ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(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وثمودا</w:t>
      </w:r>
      <w:bookmarkStart w:id="0" w:name="_GoBack"/>
      <w:bookmarkEnd w:id="0"/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)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عند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شعبة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 xml:space="preserve"> </w:t>
      </w:r>
      <w:r w:rsidRPr="001C0812">
        <w:rPr>
          <w:rFonts w:asciiTheme="minorHAnsi" w:hAnsiTheme="minorHAnsi" w:cs="Calibri" w:hint="eastAsia"/>
          <w:sz w:val="32"/>
          <w:szCs w:val="32"/>
          <w:rtl/>
          <w:lang w:val="en-US"/>
        </w:rPr>
        <w:t>وقالون</w:t>
      </w:r>
      <w:r w:rsidRPr="001C0812">
        <w:rPr>
          <w:rFonts w:asciiTheme="minorHAnsi" w:hAnsiTheme="minorHAnsi" w:cs="Calibri"/>
          <w:sz w:val="32"/>
          <w:szCs w:val="32"/>
          <w:rtl/>
          <w:lang w:val="en-US"/>
        </w:rPr>
        <w:t>.</w:t>
      </w:r>
    </w:p>
    <w:p w:rsidR="007B1878" w:rsidRDefault="007B1878" w:rsidP="007B1878">
      <w:pPr>
        <w:bidi/>
        <w:rPr>
          <w:lang w:val="en-US"/>
        </w:rPr>
      </w:pPr>
    </w:p>
    <w:p w:rsidR="007B1878" w:rsidRPr="007B1878" w:rsidRDefault="007B1878" w:rsidP="007B1878">
      <w:pPr>
        <w:bidi/>
        <w:rPr>
          <w:lang w:val="en-US"/>
        </w:rPr>
      </w:pPr>
    </w:p>
    <w:sectPr w:rsidR="007B1878" w:rsidRPr="007B1878" w:rsidSect="008C3EBB">
      <w:pgSz w:w="11906" w:h="16838"/>
      <w:pgMar w:top="851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878"/>
    <w:rsid w:val="00146D42"/>
    <w:rsid w:val="001C0812"/>
    <w:rsid w:val="002D46DF"/>
    <w:rsid w:val="006249B7"/>
    <w:rsid w:val="007B1878"/>
    <w:rsid w:val="008C0806"/>
    <w:rsid w:val="008C3EBB"/>
    <w:rsid w:val="00E5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theme="minorBidi"/>
        <w:sz w:val="22"/>
        <w:szCs w:val="22"/>
        <w:lang w:val="ru-RU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ru-RU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Hagich Hagatnik</dc:creator>
  <cp:lastModifiedBy>Hagich Hagatnik</cp:lastModifiedBy>
  <cp:revision>1</cp:revision>
  <dcterms:created xsi:type="dcterms:W3CDTF">2017-02-20T20:08:00Z</dcterms:created>
  <dcterms:modified xsi:type="dcterms:W3CDTF">2017-02-20T20:14:00Z</dcterms:modified>
</cp:coreProperties>
</file>